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5563" w14:textId="24221B7C" w:rsidR="00F02156" w:rsidRPr="00771586" w:rsidRDefault="00F02156" w:rsidP="00757987">
      <w:pPr>
        <w:pStyle w:val="NormaleWeb"/>
        <w:spacing w:before="0" w:beforeAutospacing="0" w:after="0"/>
        <w:rPr>
          <w:rFonts w:asciiTheme="minorHAnsi" w:hAnsiTheme="minorHAnsi" w:cstheme="minorHAnsi"/>
          <w:sz w:val="22"/>
          <w:szCs w:val="22"/>
        </w:rPr>
      </w:pPr>
      <w:r w:rsidRPr="00771586">
        <w:rPr>
          <w:rFonts w:asciiTheme="minorHAnsi" w:hAnsiTheme="minorHAnsi" w:cstheme="minorHAnsi"/>
          <w:sz w:val="22"/>
          <w:szCs w:val="22"/>
        </w:rPr>
        <w:t xml:space="preserve">ALLEGATO 1 – </w:t>
      </w:r>
      <w:r w:rsidR="00EB4CCC" w:rsidRPr="00771586">
        <w:rPr>
          <w:rFonts w:asciiTheme="minorHAnsi" w:hAnsiTheme="minorHAnsi" w:cstheme="minorHAnsi"/>
          <w:sz w:val="22"/>
          <w:szCs w:val="22"/>
        </w:rPr>
        <w:t xml:space="preserve">PROGETTO E </w:t>
      </w:r>
      <w:r w:rsidRPr="00771586">
        <w:rPr>
          <w:rFonts w:asciiTheme="minorHAnsi" w:hAnsiTheme="minorHAnsi" w:cstheme="minorHAnsi"/>
          <w:sz w:val="22"/>
          <w:szCs w:val="22"/>
        </w:rPr>
        <w:t>PIANO DI ATTIVITA'</w:t>
      </w:r>
    </w:p>
    <w:p w14:paraId="72D94DEE" w14:textId="2FECE37A" w:rsidR="00D12944" w:rsidRPr="00257B84" w:rsidRDefault="00257B84" w:rsidP="00757987">
      <w:pPr>
        <w:spacing w:after="0" w:line="240" w:lineRule="auto"/>
        <w:jc w:val="both"/>
        <w:rPr>
          <w:rFonts w:eastAsia="Times New Roman" w:cstheme="minorHAnsi"/>
          <w:b/>
          <w:bCs/>
          <w:noProof w:val="0"/>
          <w:lang w:val="it-IT" w:eastAsia="it-IT"/>
        </w:rPr>
      </w:pPr>
      <w:r w:rsidRPr="00257B84">
        <w:rPr>
          <w:rFonts w:cstheme="minorHAnsi"/>
          <w:b/>
          <w:bCs/>
          <w:lang w:val="it-IT"/>
        </w:rPr>
        <w:t>Una nuova geografia del capitale sociale (e culturale) in Italia</w:t>
      </w:r>
      <w:r w:rsidR="007B04FA" w:rsidRPr="00257B84">
        <w:rPr>
          <w:rFonts w:eastAsia="Times New Roman" w:cstheme="minorHAnsi"/>
          <w:b/>
          <w:bCs/>
          <w:noProof w:val="0"/>
          <w:lang w:val="it-IT" w:eastAsia="it-IT"/>
        </w:rPr>
        <w:t xml:space="preserve"> </w:t>
      </w:r>
    </w:p>
    <w:p w14:paraId="72DF5565" w14:textId="13E745A6" w:rsidR="004B5709" w:rsidRPr="00771586" w:rsidRDefault="003A1138" w:rsidP="00757987">
      <w:pPr>
        <w:spacing w:after="0" w:line="240" w:lineRule="auto"/>
        <w:jc w:val="both"/>
        <w:rPr>
          <w:rFonts w:eastAsia="Times New Roman" w:cstheme="minorHAnsi"/>
          <w:noProof w:val="0"/>
          <w:lang w:val="it-IT" w:eastAsia="it-IT"/>
        </w:rPr>
      </w:pPr>
      <w:r w:rsidRPr="00771586">
        <w:rPr>
          <w:rFonts w:eastAsia="Times New Roman" w:cstheme="minorHAnsi"/>
          <w:noProof w:val="0"/>
          <w:lang w:val="it-IT" w:eastAsia="it-IT"/>
        </w:rPr>
        <w:t xml:space="preserve">Dipartimento Scienze </w:t>
      </w:r>
      <w:r w:rsidR="00257B84">
        <w:rPr>
          <w:rFonts w:eastAsia="Times New Roman" w:cstheme="minorHAnsi"/>
          <w:noProof w:val="0"/>
          <w:lang w:val="it-IT" w:eastAsia="it-IT"/>
        </w:rPr>
        <w:t>Politiche e Sociali SPS</w:t>
      </w:r>
      <w:r w:rsidR="004B5709" w:rsidRPr="00771586">
        <w:rPr>
          <w:rFonts w:eastAsia="Times New Roman" w:cstheme="minorHAnsi"/>
          <w:noProof w:val="0"/>
          <w:lang w:val="it-IT" w:eastAsia="it-IT"/>
        </w:rPr>
        <w:t>– Università di Bologna</w:t>
      </w:r>
    </w:p>
    <w:p w14:paraId="72DF5566" w14:textId="632B467B" w:rsidR="00F7552B" w:rsidRDefault="00F7552B" w:rsidP="00757987">
      <w:pPr>
        <w:spacing w:after="0" w:line="240" w:lineRule="auto"/>
        <w:rPr>
          <w:rFonts w:eastAsia="Times New Roman" w:cstheme="minorHAnsi"/>
          <w:noProof w:val="0"/>
          <w:lang w:val="it-IT" w:eastAsia="it-IT"/>
        </w:rPr>
      </w:pPr>
    </w:p>
    <w:p w14:paraId="1F642328" w14:textId="77777777" w:rsidR="00257B84" w:rsidRPr="00771586" w:rsidRDefault="00257B84" w:rsidP="00757987">
      <w:pPr>
        <w:spacing w:after="0" w:line="240" w:lineRule="auto"/>
        <w:rPr>
          <w:rFonts w:eastAsia="Times New Roman" w:cstheme="minorHAnsi"/>
          <w:noProof w:val="0"/>
          <w:lang w:val="it-IT" w:eastAsia="it-IT"/>
        </w:rPr>
      </w:pPr>
    </w:p>
    <w:p w14:paraId="325DCB47" w14:textId="0C2DA8E5" w:rsidR="00664D30" w:rsidRPr="00771586" w:rsidRDefault="00F02156" w:rsidP="00757987">
      <w:pPr>
        <w:spacing w:after="0" w:line="240" w:lineRule="auto"/>
        <w:rPr>
          <w:rFonts w:eastAsia="Times New Roman" w:cstheme="minorHAnsi"/>
          <w:b/>
          <w:bCs/>
          <w:noProof w:val="0"/>
          <w:color w:val="00000A"/>
          <w:lang w:val="it-IT" w:eastAsia="it-IT"/>
        </w:rPr>
      </w:pPr>
      <w:r w:rsidRPr="00771586">
        <w:rPr>
          <w:rFonts w:eastAsia="Times New Roman" w:cstheme="minorHAnsi"/>
          <w:b/>
          <w:bCs/>
          <w:noProof w:val="0"/>
          <w:color w:val="00000A"/>
          <w:lang w:val="it-IT" w:eastAsia="it-IT"/>
        </w:rPr>
        <w:t>Premessa</w:t>
      </w:r>
      <w:r w:rsidR="008E60C5" w:rsidRPr="00771586">
        <w:rPr>
          <w:rFonts w:eastAsia="Times New Roman" w:cstheme="minorHAnsi"/>
          <w:b/>
          <w:bCs/>
          <w:noProof w:val="0"/>
          <w:color w:val="00000A"/>
          <w:lang w:val="it-IT" w:eastAsia="it-IT"/>
        </w:rPr>
        <w:t xml:space="preserve"> </w:t>
      </w:r>
    </w:p>
    <w:p w14:paraId="3E08D28B" w14:textId="6C16954F" w:rsidR="00470038" w:rsidRPr="00470038" w:rsidRDefault="00BB78C8" w:rsidP="00BB78C8">
      <w:pPr>
        <w:rPr>
          <w:lang w:val="it-IT"/>
        </w:rPr>
      </w:pPr>
      <w:r>
        <w:rPr>
          <w:rFonts w:eastAsia="Times New Roman" w:cstheme="minorHAnsi"/>
          <w:bCs/>
          <w:noProof w:val="0"/>
          <w:color w:val="00000A"/>
          <w:lang w:val="it-IT" w:eastAsia="it-IT"/>
        </w:rPr>
        <w:t>Q</w:t>
      </w:r>
      <w:r w:rsidR="00470038">
        <w:rPr>
          <w:rFonts w:eastAsia="Times New Roman" w:cstheme="minorHAnsi"/>
          <w:noProof w:val="0"/>
          <w:lang w:val="it-IT" w:eastAsia="it-IT"/>
        </w:rPr>
        <w:t>uesto</w:t>
      </w:r>
      <w:r w:rsidR="00470038" w:rsidRPr="00257B84">
        <w:rPr>
          <w:rFonts w:eastAsia="Times New Roman" w:cstheme="minorHAnsi"/>
          <w:noProof w:val="0"/>
          <w:lang w:val="it-IT" w:eastAsia="it-IT"/>
        </w:rPr>
        <w:t xml:space="preserve"> progetto si propone </w:t>
      </w:r>
      <w:r w:rsidR="00470038">
        <w:rPr>
          <w:rFonts w:eastAsia="Times New Roman" w:cstheme="minorHAnsi"/>
          <w:noProof w:val="0"/>
          <w:lang w:val="it-IT" w:eastAsia="it-IT"/>
        </w:rPr>
        <w:t xml:space="preserve">l’obiettivo </w:t>
      </w:r>
      <w:r w:rsidR="00470038" w:rsidRPr="00257B84">
        <w:rPr>
          <w:rFonts w:eastAsia="Times New Roman" w:cstheme="minorHAnsi"/>
          <w:noProof w:val="0"/>
          <w:lang w:val="it-IT" w:eastAsia="it-IT"/>
        </w:rPr>
        <w:t xml:space="preserve">di </w:t>
      </w:r>
      <w:r w:rsidR="00470038">
        <w:rPr>
          <w:rFonts w:eastAsia="Times New Roman" w:cstheme="minorHAnsi"/>
          <w:noProof w:val="0"/>
          <w:lang w:val="it-IT" w:eastAsia="it-IT"/>
        </w:rPr>
        <w:t>individuare indicatori e raccogliere dati sul capitale sociale e culturale in Italia con lo scopo di integrarsi</w:t>
      </w:r>
      <w:r w:rsidR="00470038" w:rsidRPr="00257B84">
        <w:rPr>
          <w:rFonts w:eastAsia="Times New Roman" w:cstheme="minorHAnsi"/>
          <w:noProof w:val="0"/>
          <w:lang w:val="it-IT" w:eastAsia="it-IT"/>
        </w:rPr>
        <w:t xml:space="preserve"> </w:t>
      </w:r>
      <w:r w:rsidR="00470038">
        <w:rPr>
          <w:rFonts w:eastAsia="Times New Roman" w:cstheme="minorHAnsi"/>
          <w:noProof w:val="0"/>
          <w:lang w:val="it-IT" w:eastAsia="it-IT"/>
        </w:rPr>
        <w:t xml:space="preserve">con lo Spoke 8 del </w:t>
      </w:r>
      <w:r>
        <w:rPr>
          <w:rFonts w:eastAsia="Times New Roman" w:cstheme="minorHAnsi"/>
          <w:bCs/>
          <w:noProof w:val="0"/>
          <w:color w:val="00000A"/>
          <w:lang w:val="it-IT" w:eastAsia="it-IT"/>
        </w:rPr>
        <w:t>p</w:t>
      </w:r>
      <w:r w:rsidRPr="00771586">
        <w:rPr>
          <w:rFonts w:eastAsia="Times New Roman" w:cstheme="minorHAnsi"/>
          <w:bCs/>
          <w:noProof w:val="0"/>
          <w:color w:val="00000A"/>
          <w:lang w:val="it-IT" w:eastAsia="it-IT"/>
        </w:rPr>
        <w:t xml:space="preserve">artenariato </w:t>
      </w:r>
      <w:r>
        <w:rPr>
          <w:rFonts w:eastAsia="Times New Roman" w:cstheme="minorHAnsi"/>
          <w:bCs/>
          <w:noProof w:val="0"/>
          <w:color w:val="00000A"/>
          <w:lang w:val="it-IT" w:eastAsia="it-IT"/>
        </w:rPr>
        <w:t>9 (P9) “</w:t>
      </w:r>
      <w:r w:rsidRPr="00BB78C8">
        <w:rPr>
          <w:rFonts w:eastAsia="Times New Roman" w:cstheme="minorHAnsi"/>
          <w:bCs/>
          <w:noProof w:val="0"/>
          <w:color w:val="00000A"/>
          <w:lang w:val="it-IT" w:eastAsia="it-IT"/>
        </w:rPr>
        <w:t>GRINS</w:t>
      </w:r>
      <w:r>
        <w:rPr>
          <w:rFonts w:eastAsia="Times New Roman" w:cstheme="minorHAnsi"/>
          <w:bCs/>
          <w:noProof w:val="0"/>
          <w:color w:val="00000A"/>
          <w:lang w:val="it-IT" w:eastAsia="it-IT"/>
        </w:rPr>
        <w:t xml:space="preserve">: </w:t>
      </w:r>
      <w:r w:rsidRPr="00BB78C8">
        <w:rPr>
          <w:rFonts w:eastAsia="Times New Roman" w:cstheme="minorHAnsi"/>
          <w:bCs/>
          <w:noProof w:val="0"/>
          <w:color w:val="00000A"/>
          <w:lang w:val="it-IT" w:eastAsia="it-IT"/>
        </w:rPr>
        <w:t>Growing</w:t>
      </w:r>
      <w:r>
        <w:rPr>
          <w:rFonts w:eastAsia="Times New Roman" w:cstheme="minorHAnsi"/>
          <w:bCs/>
          <w:noProof w:val="0"/>
          <w:color w:val="00000A"/>
          <w:lang w:val="it-IT" w:eastAsia="it-IT"/>
        </w:rPr>
        <w:t xml:space="preserve"> </w:t>
      </w:r>
      <w:r w:rsidRPr="00BB78C8">
        <w:rPr>
          <w:rFonts w:eastAsia="Times New Roman" w:cstheme="minorHAnsi"/>
          <w:bCs/>
          <w:noProof w:val="0"/>
          <w:color w:val="00000A"/>
          <w:lang w:val="it-IT" w:eastAsia="it-IT"/>
        </w:rPr>
        <w:t>Resilient, INclusive and Sustainable</w:t>
      </w:r>
      <w:r>
        <w:rPr>
          <w:rFonts w:eastAsia="Times New Roman" w:cstheme="minorHAnsi"/>
          <w:bCs/>
          <w:noProof w:val="0"/>
          <w:color w:val="00000A"/>
          <w:lang w:val="it-IT" w:eastAsia="it-IT"/>
        </w:rPr>
        <w:t>”</w:t>
      </w:r>
      <w:r w:rsidR="00EF6D8B" w:rsidRPr="00771586">
        <w:rPr>
          <w:rFonts w:eastAsia="Times New Roman" w:cstheme="minorHAnsi"/>
          <w:bCs/>
          <w:noProof w:val="0"/>
          <w:color w:val="00000A"/>
          <w:lang w:val="it-IT" w:eastAsia="it-IT"/>
        </w:rPr>
        <w:t xml:space="preserve">. </w:t>
      </w:r>
      <w:r w:rsidRPr="00BB78C8">
        <w:rPr>
          <w:lang w:val="it-IT"/>
        </w:rPr>
        <w:t xml:space="preserve">L’idea di fondo </w:t>
      </w:r>
      <w:r>
        <w:rPr>
          <w:lang w:val="it-IT"/>
        </w:rPr>
        <w:t xml:space="preserve">del </w:t>
      </w:r>
      <w:r w:rsidRPr="00BB78C8">
        <w:rPr>
          <w:lang w:val="it-IT"/>
        </w:rPr>
        <w:t>PE9 – GRINS è quell</w:t>
      </w:r>
      <w:r w:rsidR="009A34A3">
        <w:rPr>
          <w:lang w:val="it-IT"/>
        </w:rPr>
        <w:t>a</w:t>
      </w:r>
      <w:r w:rsidRPr="00BB78C8">
        <w:rPr>
          <w:lang w:val="it-IT"/>
        </w:rPr>
        <w:t xml:space="preserve"> di offrire ai policy makers informazioni dettagliate sul territorio </w:t>
      </w:r>
      <w:r w:rsidR="009A34A3">
        <w:rPr>
          <w:lang w:val="it-IT"/>
        </w:rPr>
        <w:t>in cui operano attraverso la costruizione di</w:t>
      </w:r>
      <w:r w:rsidRPr="00BB78C8">
        <w:rPr>
          <w:lang w:val="it-IT"/>
        </w:rPr>
        <w:t xml:space="preserve"> </w:t>
      </w:r>
      <w:r w:rsidR="009A34A3" w:rsidRPr="00BB78C8">
        <w:rPr>
          <w:lang w:val="it-IT"/>
        </w:rPr>
        <w:t>una piattaforma di dati online  (</w:t>
      </w:r>
      <w:r w:rsidR="009A34A3">
        <w:rPr>
          <w:lang w:val="it-IT"/>
        </w:rPr>
        <w:t>AMELIA</w:t>
      </w:r>
      <w:r w:rsidR="009A34A3" w:rsidRPr="00BB78C8">
        <w:rPr>
          <w:lang w:val="it-IT"/>
        </w:rPr>
        <w:t xml:space="preserve">) capace di fornire conoscenze e analisi statistiche </w:t>
      </w:r>
      <w:r w:rsidRPr="00BB78C8">
        <w:rPr>
          <w:lang w:val="it-IT"/>
        </w:rPr>
        <w:t xml:space="preserve">immediate e di qualita’ utili per </w:t>
      </w:r>
      <w:r w:rsidR="009A34A3" w:rsidRPr="00BB78C8">
        <w:rPr>
          <w:lang w:val="it-IT"/>
        </w:rPr>
        <w:t xml:space="preserve">la definizione di politiche pubbliche mirate. </w:t>
      </w:r>
      <w:r w:rsidR="009A34A3">
        <w:rPr>
          <w:lang w:val="it-IT"/>
        </w:rPr>
        <w:t xml:space="preserve">In questo quadro, </w:t>
      </w:r>
      <w:r w:rsidR="00EF6D8B" w:rsidRPr="00771586">
        <w:rPr>
          <w:rFonts w:eastAsia="Times New Roman" w:cstheme="minorHAnsi"/>
          <w:bCs/>
          <w:noProof w:val="0"/>
          <w:color w:val="00000A"/>
          <w:lang w:val="it-IT" w:eastAsia="it-IT"/>
        </w:rPr>
        <w:t xml:space="preserve">lo Spoke </w:t>
      </w:r>
      <w:r w:rsidR="00470038">
        <w:rPr>
          <w:rFonts w:eastAsia="Times New Roman" w:cstheme="minorHAnsi"/>
          <w:bCs/>
          <w:noProof w:val="0"/>
          <w:color w:val="00000A"/>
          <w:lang w:val="it-IT" w:eastAsia="it-IT"/>
        </w:rPr>
        <w:t>8,</w:t>
      </w:r>
      <w:r w:rsidR="00EF6D8B" w:rsidRPr="00771586">
        <w:rPr>
          <w:rFonts w:eastAsia="Times New Roman" w:cstheme="minorHAnsi"/>
          <w:bCs/>
          <w:noProof w:val="0"/>
          <w:color w:val="00000A"/>
          <w:lang w:val="it-IT" w:eastAsia="it-IT"/>
        </w:rPr>
        <w:t xml:space="preserve"> </w:t>
      </w:r>
      <w:r w:rsidR="00667EA0" w:rsidRPr="00771586">
        <w:rPr>
          <w:rFonts w:eastAsia="Times New Roman" w:cstheme="minorHAnsi"/>
          <w:bCs/>
          <w:noProof w:val="0"/>
          <w:color w:val="00000A"/>
          <w:lang w:val="it-IT" w:eastAsia="it-IT"/>
        </w:rPr>
        <w:t xml:space="preserve">coordinato dall’Università di </w:t>
      </w:r>
      <w:r w:rsidR="00470038">
        <w:rPr>
          <w:rFonts w:eastAsia="Times New Roman" w:cstheme="minorHAnsi"/>
          <w:bCs/>
          <w:noProof w:val="0"/>
          <w:color w:val="00000A"/>
          <w:lang w:val="it-IT" w:eastAsia="it-IT"/>
        </w:rPr>
        <w:t>Catania,</w:t>
      </w:r>
      <w:r w:rsidR="00667EA0" w:rsidRPr="00771586">
        <w:rPr>
          <w:rFonts w:eastAsia="Times New Roman" w:cstheme="minorHAnsi"/>
          <w:bCs/>
          <w:noProof w:val="0"/>
          <w:color w:val="00000A"/>
          <w:lang w:val="it-IT" w:eastAsia="it-IT"/>
        </w:rPr>
        <w:t xml:space="preserve"> </w:t>
      </w:r>
      <w:r w:rsidR="00846CE1" w:rsidRPr="00771586">
        <w:rPr>
          <w:rFonts w:eastAsia="Times New Roman" w:cstheme="minorHAnsi"/>
          <w:bCs/>
          <w:noProof w:val="0"/>
          <w:color w:val="00000A"/>
          <w:lang w:val="it-IT" w:eastAsia="it-IT"/>
        </w:rPr>
        <w:t xml:space="preserve">si concentra </w:t>
      </w:r>
      <w:r w:rsidR="00470038">
        <w:rPr>
          <w:rFonts w:eastAsia="Times New Roman" w:cstheme="minorHAnsi"/>
          <w:bCs/>
          <w:noProof w:val="0"/>
          <w:color w:val="00000A"/>
          <w:lang w:val="it-IT" w:eastAsia="it-IT"/>
        </w:rPr>
        <w:t xml:space="preserve">sulla sostenibilità sociale </w:t>
      </w:r>
      <w:r w:rsidR="00023572">
        <w:rPr>
          <w:rFonts w:eastAsia="Times New Roman" w:cstheme="minorHAnsi"/>
          <w:bCs/>
          <w:noProof w:val="0"/>
          <w:color w:val="00000A"/>
          <w:lang w:val="it-IT" w:eastAsia="it-IT"/>
        </w:rPr>
        <w:t>e sulla raccolta di dati alla base dello</w:t>
      </w:r>
      <w:r w:rsidR="00470038" w:rsidRPr="00470038">
        <w:rPr>
          <w:lang w:val="it-IT"/>
        </w:rPr>
        <w:t xml:space="preserve"> sviluppo sostenibile. Una società che offre pari opportunità di mobilità sociale verso l'alto e riduce l'emarginazione crea</w:t>
      </w:r>
      <w:r>
        <w:rPr>
          <w:lang w:val="it-IT"/>
        </w:rPr>
        <w:t xml:space="preserve"> infatti</w:t>
      </w:r>
      <w:r w:rsidR="00470038" w:rsidRPr="00470038">
        <w:rPr>
          <w:lang w:val="it-IT"/>
        </w:rPr>
        <w:t xml:space="preserve"> le condizioni per migliorare le istituzioni, la fiducia e il capitale sociale che, a loro volta, favoriscono la crescita economica</w:t>
      </w:r>
      <w:r w:rsidR="00470038">
        <w:rPr>
          <w:lang w:val="it-IT"/>
        </w:rPr>
        <w:t xml:space="preserve"> e la coesione sociale</w:t>
      </w:r>
    </w:p>
    <w:p w14:paraId="76379DC0" w14:textId="77777777" w:rsidR="00B26020" w:rsidRPr="00771586" w:rsidRDefault="00B26020" w:rsidP="00757987">
      <w:pPr>
        <w:spacing w:after="0" w:line="240" w:lineRule="auto"/>
        <w:jc w:val="both"/>
        <w:rPr>
          <w:rFonts w:eastAsia="Times New Roman" w:cstheme="minorHAnsi"/>
          <w:bCs/>
          <w:noProof w:val="0"/>
          <w:color w:val="00000A"/>
          <w:lang w:val="it-IT" w:eastAsia="it-IT"/>
        </w:rPr>
      </w:pPr>
    </w:p>
    <w:p w14:paraId="7F9E92B6" w14:textId="23303094" w:rsidR="001C6F88" w:rsidRPr="00771586" w:rsidRDefault="001C6F88" w:rsidP="00757987">
      <w:pPr>
        <w:spacing w:after="0" w:line="240" w:lineRule="auto"/>
        <w:jc w:val="both"/>
        <w:rPr>
          <w:rFonts w:eastAsia="Times New Roman" w:cstheme="minorHAnsi"/>
          <w:bCs/>
          <w:noProof w:val="0"/>
          <w:color w:val="00000A"/>
          <w:lang w:val="it-IT" w:eastAsia="it-IT"/>
        </w:rPr>
      </w:pPr>
      <w:r w:rsidRPr="00771586">
        <w:rPr>
          <w:rFonts w:eastAsia="Times New Roman" w:cstheme="minorHAnsi"/>
          <w:b/>
          <w:bCs/>
          <w:noProof w:val="0"/>
          <w:color w:val="00000A"/>
          <w:lang w:val="it-IT" w:eastAsia="it-IT"/>
        </w:rPr>
        <w:t>Obiettivo generale</w:t>
      </w:r>
    </w:p>
    <w:p w14:paraId="65BE3520" w14:textId="6277F66A" w:rsidR="00BB78C8" w:rsidRDefault="00BB78C8" w:rsidP="00956DE8">
      <w:pPr>
        <w:spacing w:after="0" w:line="240" w:lineRule="auto"/>
        <w:jc w:val="both"/>
        <w:rPr>
          <w:rFonts w:eastAsia="Times New Roman" w:cstheme="minorHAnsi"/>
          <w:bCs/>
          <w:noProof w:val="0"/>
          <w:color w:val="00000A"/>
          <w:lang w:val="it-IT" w:eastAsia="it-IT"/>
        </w:rPr>
      </w:pPr>
      <w:r>
        <w:rPr>
          <w:rFonts w:eastAsia="Times New Roman" w:cstheme="minorHAnsi"/>
          <w:bCs/>
          <w:noProof w:val="0"/>
          <w:color w:val="00000A"/>
          <w:lang w:val="it-IT" w:eastAsia="it-IT"/>
        </w:rPr>
        <w:t>Gli obiettivi del</w:t>
      </w:r>
      <w:r w:rsidR="00BD034B" w:rsidRPr="00771586">
        <w:rPr>
          <w:rFonts w:eastAsia="Times New Roman" w:cstheme="minorHAnsi"/>
          <w:bCs/>
          <w:noProof w:val="0"/>
          <w:color w:val="00000A"/>
          <w:lang w:val="it-IT" w:eastAsia="it-IT"/>
        </w:rPr>
        <w:t xml:space="preserve"> progetto </w:t>
      </w:r>
      <w:r w:rsidR="00023572">
        <w:rPr>
          <w:rFonts w:eastAsia="Times New Roman" w:cstheme="minorHAnsi"/>
          <w:bCs/>
          <w:noProof w:val="0"/>
          <w:color w:val="00000A"/>
          <w:lang w:val="it-IT" w:eastAsia="it-IT"/>
        </w:rPr>
        <w:t>alla base di questo assegno</w:t>
      </w:r>
      <w:r w:rsidR="00BD034B" w:rsidRPr="00771586">
        <w:rPr>
          <w:rFonts w:eastAsia="Times New Roman" w:cstheme="minorHAnsi"/>
          <w:bCs/>
          <w:noProof w:val="0"/>
          <w:color w:val="00000A"/>
          <w:lang w:val="it-IT" w:eastAsia="it-IT"/>
        </w:rPr>
        <w:t xml:space="preserve"> </w:t>
      </w:r>
      <w:r>
        <w:rPr>
          <w:rFonts w:eastAsia="Times New Roman" w:cstheme="minorHAnsi"/>
          <w:bCs/>
          <w:noProof w:val="0"/>
          <w:color w:val="00000A"/>
          <w:lang w:val="it-IT" w:eastAsia="it-IT"/>
        </w:rPr>
        <w:t>sono due</w:t>
      </w:r>
      <w:r w:rsidR="00956DE8" w:rsidRPr="00956DE8">
        <w:rPr>
          <w:rFonts w:eastAsia="Times New Roman" w:cstheme="minorHAnsi"/>
          <w:bCs/>
          <w:noProof w:val="0"/>
          <w:color w:val="00000A"/>
          <w:lang w:val="it-IT" w:eastAsia="it-IT"/>
        </w:rPr>
        <w:t>: 1) contribuire</w:t>
      </w:r>
      <w:r>
        <w:rPr>
          <w:rFonts w:eastAsia="Times New Roman" w:cstheme="minorHAnsi"/>
          <w:bCs/>
          <w:noProof w:val="0"/>
          <w:color w:val="00000A"/>
          <w:lang w:val="it-IT" w:eastAsia="it-IT"/>
        </w:rPr>
        <w:t xml:space="preserve"> </w:t>
      </w:r>
      <w:r w:rsidR="00956DE8" w:rsidRPr="00956DE8">
        <w:rPr>
          <w:rFonts w:eastAsia="Times New Roman" w:cstheme="minorHAnsi"/>
          <w:bCs/>
          <w:noProof w:val="0"/>
          <w:color w:val="00000A"/>
          <w:lang w:val="it-IT" w:eastAsia="it-IT"/>
        </w:rPr>
        <w:t xml:space="preserve">alla costruzione della piattaforma dati </w:t>
      </w:r>
      <w:r>
        <w:rPr>
          <w:rFonts w:eastAsia="Times New Roman" w:cstheme="minorHAnsi"/>
          <w:bCs/>
          <w:noProof w:val="0"/>
          <w:color w:val="00000A"/>
          <w:lang w:val="it-IT" w:eastAsia="it-IT"/>
        </w:rPr>
        <w:t>“</w:t>
      </w:r>
      <w:r w:rsidR="00956DE8" w:rsidRPr="00956DE8">
        <w:rPr>
          <w:rFonts w:eastAsia="Times New Roman" w:cstheme="minorHAnsi"/>
          <w:bCs/>
          <w:noProof w:val="0"/>
          <w:color w:val="00000A"/>
          <w:lang w:val="it-IT" w:eastAsia="it-IT"/>
        </w:rPr>
        <w:t>AMELIA</w:t>
      </w:r>
      <w:r>
        <w:rPr>
          <w:rFonts w:eastAsia="Times New Roman" w:cstheme="minorHAnsi"/>
          <w:bCs/>
          <w:noProof w:val="0"/>
          <w:color w:val="00000A"/>
          <w:lang w:val="it-IT" w:eastAsia="it-IT"/>
        </w:rPr>
        <w:t>” del progetto</w:t>
      </w:r>
      <w:r w:rsidR="00956DE8" w:rsidRPr="00956DE8">
        <w:rPr>
          <w:rFonts w:eastAsia="Times New Roman" w:cstheme="minorHAnsi"/>
          <w:bCs/>
          <w:noProof w:val="0"/>
          <w:color w:val="00000A"/>
          <w:lang w:val="it-IT" w:eastAsia="it-IT"/>
        </w:rPr>
        <w:t>, fornendo dati e indici relativi alla</w:t>
      </w:r>
      <w:r>
        <w:rPr>
          <w:rFonts w:eastAsia="Times New Roman" w:cstheme="minorHAnsi"/>
          <w:bCs/>
          <w:noProof w:val="0"/>
          <w:color w:val="00000A"/>
          <w:lang w:val="it-IT" w:eastAsia="it-IT"/>
        </w:rPr>
        <w:t xml:space="preserve"> </w:t>
      </w:r>
      <w:r w:rsidR="00956DE8" w:rsidRPr="00956DE8">
        <w:rPr>
          <w:rFonts w:eastAsia="Times New Roman" w:cstheme="minorHAnsi"/>
          <w:bCs/>
          <w:noProof w:val="0"/>
          <w:color w:val="00000A"/>
          <w:lang w:val="it-IT" w:eastAsia="it-IT"/>
        </w:rPr>
        <w:t xml:space="preserve">partecipazione sociale, politica, </w:t>
      </w:r>
      <w:r w:rsidR="00023572">
        <w:rPr>
          <w:rFonts w:eastAsia="Times New Roman" w:cstheme="minorHAnsi"/>
          <w:bCs/>
          <w:noProof w:val="0"/>
          <w:color w:val="00000A"/>
          <w:lang w:val="it-IT" w:eastAsia="it-IT"/>
        </w:rPr>
        <w:t>e</w:t>
      </w:r>
      <w:r w:rsidR="00956DE8" w:rsidRPr="00956DE8">
        <w:rPr>
          <w:rFonts w:eastAsia="Times New Roman" w:cstheme="minorHAnsi"/>
          <w:bCs/>
          <w:noProof w:val="0"/>
          <w:color w:val="00000A"/>
          <w:lang w:val="it-IT" w:eastAsia="it-IT"/>
        </w:rPr>
        <w:t xml:space="preserve"> culturale</w:t>
      </w:r>
      <w:r w:rsidR="001838AA">
        <w:rPr>
          <w:rFonts w:eastAsia="Times New Roman" w:cstheme="minorHAnsi"/>
          <w:bCs/>
          <w:noProof w:val="0"/>
          <w:color w:val="00000A"/>
          <w:lang w:val="it-IT" w:eastAsia="it-IT"/>
        </w:rPr>
        <w:t xml:space="preserve"> dei cittadini singoli e associati</w:t>
      </w:r>
      <w:r w:rsidR="00956DE8" w:rsidRPr="00956DE8">
        <w:rPr>
          <w:rFonts w:eastAsia="Times New Roman" w:cstheme="minorHAnsi"/>
          <w:bCs/>
          <w:noProof w:val="0"/>
          <w:color w:val="00000A"/>
          <w:lang w:val="it-IT" w:eastAsia="it-IT"/>
        </w:rPr>
        <w:t>;</w:t>
      </w:r>
      <w:r w:rsidR="00023572">
        <w:rPr>
          <w:rFonts w:eastAsia="Times New Roman" w:cstheme="minorHAnsi"/>
          <w:bCs/>
          <w:noProof w:val="0"/>
          <w:color w:val="00000A"/>
          <w:lang w:val="it-IT" w:eastAsia="it-IT"/>
        </w:rPr>
        <w:t xml:space="preserve"> </w:t>
      </w:r>
      <w:r w:rsidR="00956DE8" w:rsidRPr="00956DE8">
        <w:rPr>
          <w:rFonts w:eastAsia="Times New Roman" w:cstheme="minorHAnsi"/>
          <w:bCs/>
          <w:noProof w:val="0"/>
          <w:color w:val="00000A"/>
          <w:lang w:val="it-IT" w:eastAsia="it-IT"/>
        </w:rPr>
        <w:t>2) sistematizzare l'analisi su come il capitale sociale e culturale influenzino l'inclusione</w:t>
      </w:r>
      <w:r>
        <w:rPr>
          <w:rFonts w:eastAsia="Times New Roman" w:cstheme="minorHAnsi"/>
          <w:bCs/>
          <w:noProof w:val="0"/>
          <w:color w:val="00000A"/>
          <w:lang w:val="it-IT" w:eastAsia="it-IT"/>
        </w:rPr>
        <w:t xml:space="preserve"> </w:t>
      </w:r>
      <w:r w:rsidR="00956DE8" w:rsidRPr="00956DE8">
        <w:rPr>
          <w:rFonts w:eastAsia="Times New Roman" w:cstheme="minorHAnsi"/>
          <w:bCs/>
          <w:noProof w:val="0"/>
          <w:color w:val="00000A"/>
          <w:lang w:val="it-IT" w:eastAsia="it-IT"/>
        </w:rPr>
        <w:t>economica e la sostenibilità sociale, nell'attuale era della trasformazione digitale</w:t>
      </w:r>
      <w:r>
        <w:rPr>
          <w:rFonts w:eastAsia="Times New Roman" w:cstheme="minorHAnsi"/>
          <w:bCs/>
          <w:noProof w:val="0"/>
          <w:color w:val="00000A"/>
          <w:lang w:val="it-IT" w:eastAsia="it-IT"/>
        </w:rPr>
        <w:t>.</w:t>
      </w:r>
      <w:r w:rsidR="00023572">
        <w:rPr>
          <w:rFonts w:eastAsia="Times New Roman" w:cstheme="minorHAnsi"/>
          <w:bCs/>
          <w:noProof w:val="0"/>
          <w:color w:val="00000A"/>
          <w:lang w:val="it-IT" w:eastAsia="it-IT"/>
        </w:rPr>
        <w:t xml:space="preserve"> </w:t>
      </w:r>
      <w:r w:rsidR="002A40DD">
        <w:rPr>
          <w:rFonts w:eastAsia="Times New Roman" w:cstheme="minorHAnsi"/>
          <w:bCs/>
          <w:noProof w:val="0"/>
          <w:color w:val="00000A"/>
          <w:lang w:val="it-IT" w:eastAsia="it-IT"/>
        </w:rPr>
        <w:t>Il progetto prevende anche un’analisi esplorativa in specifiche realtà sociali e/o territoriali a</w:t>
      </w:r>
      <w:r w:rsidR="00023572">
        <w:rPr>
          <w:rFonts w:eastAsia="Times New Roman" w:cstheme="minorHAnsi"/>
          <w:bCs/>
          <w:noProof w:val="0"/>
          <w:color w:val="00000A"/>
          <w:lang w:val="it-IT" w:eastAsia="it-IT"/>
        </w:rPr>
        <w:t>llo scopo di individuare nuove form</w:t>
      </w:r>
      <w:r w:rsidR="001838AA">
        <w:rPr>
          <w:rFonts w:eastAsia="Times New Roman" w:cstheme="minorHAnsi"/>
          <w:bCs/>
          <w:noProof w:val="0"/>
          <w:color w:val="00000A"/>
          <w:lang w:val="it-IT" w:eastAsia="it-IT"/>
        </w:rPr>
        <w:t>e</w:t>
      </w:r>
      <w:r w:rsidR="00023572">
        <w:rPr>
          <w:rFonts w:eastAsia="Times New Roman" w:cstheme="minorHAnsi"/>
          <w:bCs/>
          <w:noProof w:val="0"/>
          <w:color w:val="00000A"/>
          <w:lang w:val="it-IT" w:eastAsia="it-IT"/>
        </w:rPr>
        <w:t xml:space="preserve"> di capitale sociale e culturale</w:t>
      </w:r>
      <w:r w:rsidR="002A40DD">
        <w:rPr>
          <w:rFonts w:eastAsia="Times New Roman" w:cstheme="minorHAnsi"/>
          <w:bCs/>
          <w:noProof w:val="0"/>
          <w:color w:val="00000A"/>
          <w:lang w:val="it-IT" w:eastAsia="it-IT"/>
        </w:rPr>
        <w:t xml:space="preserve"> emergenti.</w:t>
      </w:r>
    </w:p>
    <w:p w14:paraId="6D6F07A5" w14:textId="77777777" w:rsidR="002A40DD" w:rsidRDefault="002A40DD" w:rsidP="00757987">
      <w:pPr>
        <w:spacing w:after="0" w:line="240" w:lineRule="auto"/>
        <w:jc w:val="both"/>
        <w:rPr>
          <w:rFonts w:eastAsia="Times New Roman" w:cstheme="minorHAnsi"/>
          <w:b/>
          <w:bCs/>
          <w:noProof w:val="0"/>
          <w:color w:val="00000A"/>
          <w:lang w:val="it-IT" w:eastAsia="it-IT"/>
        </w:rPr>
      </w:pPr>
    </w:p>
    <w:p w14:paraId="70E09210" w14:textId="42A9214B" w:rsidR="001C6F88" w:rsidRPr="00771586" w:rsidRDefault="00F7552B" w:rsidP="00757987">
      <w:pPr>
        <w:spacing w:after="0" w:line="240" w:lineRule="auto"/>
        <w:jc w:val="both"/>
        <w:rPr>
          <w:rFonts w:eastAsia="Times New Roman" w:cstheme="minorHAnsi"/>
          <w:b/>
          <w:bCs/>
          <w:noProof w:val="0"/>
          <w:color w:val="00000A"/>
          <w:lang w:val="it-IT" w:eastAsia="it-IT"/>
        </w:rPr>
      </w:pPr>
      <w:r w:rsidRPr="00771586">
        <w:rPr>
          <w:rFonts w:eastAsia="Times New Roman" w:cstheme="minorHAnsi"/>
          <w:b/>
          <w:bCs/>
          <w:noProof w:val="0"/>
          <w:color w:val="00000A"/>
          <w:lang w:val="it-IT" w:eastAsia="it-IT"/>
        </w:rPr>
        <w:t>Metodi</w:t>
      </w:r>
    </w:p>
    <w:p w14:paraId="72263D85" w14:textId="0208473D" w:rsidR="00A863BD" w:rsidRPr="004440E4" w:rsidRDefault="00A863BD" w:rsidP="00A863BD">
      <w:pPr>
        <w:shd w:val="clear" w:color="auto" w:fill="FFFFFF"/>
        <w:spacing w:after="0" w:line="240" w:lineRule="auto"/>
        <w:jc w:val="both"/>
        <w:rPr>
          <w:rFonts w:cstheme="minorHAnsi"/>
          <w:lang w:val="it-IT"/>
        </w:rPr>
      </w:pPr>
      <w:r>
        <w:rPr>
          <w:rFonts w:eastAsia="Times New Roman" w:cstheme="minorHAnsi"/>
          <w:bCs/>
          <w:noProof w:val="0"/>
          <w:color w:val="00000A"/>
          <w:lang w:val="it-IT" w:eastAsia="it-IT"/>
        </w:rPr>
        <w:t>Dat</w:t>
      </w:r>
      <w:r w:rsidR="002A40DD">
        <w:rPr>
          <w:rFonts w:eastAsia="Times New Roman" w:cstheme="minorHAnsi"/>
          <w:bCs/>
          <w:noProof w:val="0"/>
          <w:color w:val="00000A"/>
          <w:lang w:val="it-IT" w:eastAsia="it-IT"/>
        </w:rPr>
        <w:t>i gli obiettivi del progetto</w:t>
      </w:r>
      <w:r w:rsidR="00CC719D">
        <w:rPr>
          <w:rFonts w:eastAsia="Times New Roman" w:cstheme="minorHAnsi"/>
          <w:bCs/>
          <w:noProof w:val="0"/>
          <w:color w:val="00000A"/>
          <w:lang w:val="it-IT" w:eastAsia="it-IT"/>
        </w:rPr>
        <w:t>,</w:t>
      </w:r>
      <w:r w:rsidR="002A40DD">
        <w:rPr>
          <w:rFonts w:eastAsia="Times New Roman" w:cstheme="minorHAnsi"/>
          <w:bCs/>
          <w:noProof w:val="0"/>
          <w:color w:val="00000A"/>
          <w:lang w:val="it-IT" w:eastAsia="it-IT"/>
        </w:rPr>
        <w:t xml:space="preserve"> </w:t>
      </w:r>
      <w:r w:rsidR="00CC719D">
        <w:rPr>
          <w:rFonts w:eastAsia="Times New Roman" w:cstheme="minorHAnsi"/>
          <w:bCs/>
          <w:noProof w:val="0"/>
          <w:color w:val="00000A"/>
          <w:lang w:val="it-IT" w:eastAsia="it-IT"/>
        </w:rPr>
        <w:t>si</w:t>
      </w:r>
      <w:r w:rsidR="00F7552B" w:rsidRPr="00771586">
        <w:rPr>
          <w:rFonts w:eastAsia="Times New Roman" w:cstheme="minorHAnsi"/>
          <w:bCs/>
          <w:noProof w:val="0"/>
          <w:color w:val="00000A"/>
          <w:lang w:val="it-IT" w:eastAsia="it-IT"/>
        </w:rPr>
        <w:t xml:space="preserve"> </w:t>
      </w:r>
      <w:r w:rsidR="002A40DD">
        <w:rPr>
          <w:rFonts w:eastAsia="Times New Roman" w:cstheme="minorHAnsi"/>
          <w:bCs/>
          <w:noProof w:val="0"/>
          <w:color w:val="00000A"/>
          <w:lang w:val="it-IT" w:eastAsia="it-IT"/>
        </w:rPr>
        <w:t xml:space="preserve">prevede la combinazione di tecniche </w:t>
      </w:r>
      <w:r w:rsidR="00CC719D">
        <w:rPr>
          <w:rFonts w:eastAsia="Times New Roman" w:cstheme="minorHAnsi"/>
          <w:bCs/>
          <w:noProof w:val="0"/>
          <w:color w:val="00000A"/>
          <w:lang w:val="it-IT" w:eastAsia="it-IT"/>
        </w:rPr>
        <w:t>di</w:t>
      </w:r>
      <w:r w:rsidR="002A40DD">
        <w:rPr>
          <w:rFonts w:eastAsia="Times New Roman" w:cstheme="minorHAnsi"/>
          <w:bCs/>
          <w:noProof w:val="0"/>
          <w:color w:val="00000A"/>
          <w:lang w:val="it-IT" w:eastAsia="it-IT"/>
        </w:rPr>
        <w:t xml:space="preserve"> analisi</w:t>
      </w:r>
      <w:r w:rsidR="00CC719D">
        <w:rPr>
          <w:rFonts w:eastAsia="Times New Roman" w:cstheme="minorHAnsi"/>
          <w:bCs/>
          <w:noProof w:val="0"/>
          <w:color w:val="00000A"/>
          <w:lang w:val="it-IT" w:eastAsia="it-IT"/>
        </w:rPr>
        <w:t xml:space="preserve"> e di raccolta</w:t>
      </w:r>
      <w:r w:rsidR="002A40DD">
        <w:rPr>
          <w:rFonts w:eastAsia="Times New Roman" w:cstheme="minorHAnsi"/>
          <w:bCs/>
          <w:noProof w:val="0"/>
          <w:color w:val="00000A"/>
          <w:lang w:val="it-IT" w:eastAsia="it-IT"/>
        </w:rPr>
        <w:t xml:space="preserve"> </w:t>
      </w:r>
      <w:r w:rsidR="00CC719D">
        <w:rPr>
          <w:rFonts w:eastAsia="Times New Roman" w:cstheme="minorHAnsi"/>
          <w:bCs/>
          <w:noProof w:val="0"/>
          <w:color w:val="00000A"/>
          <w:lang w:val="it-IT" w:eastAsia="it-IT"/>
        </w:rPr>
        <w:t>quantitative e qualitative (mixed method)</w:t>
      </w:r>
      <w:r w:rsidR="00F7552B" w:rsidRPr="00771586">
        <w:rPr>
          <w:rFonts w:eastAsia="Times New Roman" w:cstheme="minorHAnsi"/>
          <w:bCs/>
          <w:noProof w:val="0"/>
          <w:color w:val="00000A"/>
          <w:lang w:val="it-IT" w:eastAsia="it-IT"/>
        </w:rPr>
        <w:t xml:space="preserve">. </w:t>
      </w:r>
    </w:p>
    <w:p w14:paraId="72DF556A" w14:textId="40130397" w:rsidR="004B5709" w:rsidRPr="004440E4" w:rsidRDefault="004B5709" w:rsidP="00757987">
      <w:pPr>
        <w:spacing w:after="0" w:line="240" w:lineRule="auto"/>
        <w:jc w:val="both"/>
        <w:rPr>
          <w:rFonts w:eastAsia="Times New Roman" w:cstheme="minorHAnsi"/>
          <w:b/>
          <w:bCs/>
          <w:noProof w:val="0"/>
          <w:color w:val="00000A"/>
          <w:lang w:val="it-IT" w:eastAsia="it-IT"/>
        </w:rPr>
      </w:pPr>
    </w:p>
    <w:p w14:paraId="72DF556B" w14:textId="512FD3A6" w:rsidR="004B5709" w:rsidRDefault="004B5709" w:rsidP="00757987">
      <w:pPr>
        <w:spacing w:after="0" w:line="240" w:lineRule="auto"/>
        <w:rPr>
          <w:rFonts w:eastAsia="Times New Roman" w:cstheme="minorHAnsi"/>
          <w:b/>
          <w:bCs/>
          <w:noProof w:val="0"/>
          <w:color w:val="00000A"/>
          <w:lang w:val="it-IT" w:eastAsia="it-IT"/>
        </w:rPr>
      </w:pPr>
      <w:r w:rsidRPr="00771586">
        <w:rPr>
          <w:rFonts w:eastAsia="Times New Roman" w:cstheme="minorHAnsi"/>
          <w:b/>
          <w:bCs/>
          <w:noProof w:val="0"/>
          <w:color w:val="00000A"/>
          <w:lang w:val="it-IT" w:eastAsia="it-IT"/>
        </w:rPr>
        <w:t>Piano di attività assegno</w:t>
      </w:r>
      <w:r w:rsidR="00081E7B">
        <w:rPr>
          <w:rFonts w:eastAsia="Times New Roman" w:cstheme="minorHAnsi"/>
          <w:b/>
          <w:bCs/>
          <w:noProof w:val="0"/>
          <w:color w:val="00000A"/>
          <w:lang w:val="it-IT" w:eastAsia="it-IT"/>
        </w:rPr>
        <w:t xml:space="preserve"> </w:t>
      </w:r>
    </w:p>
    <w:p w14:paraId="263E784A" w14:textId="77777777" w:rsidR="00CC719D" w:rsidRDefault="00CC719D" w:rsidP="002A40DD">
      <w:pPr>
        <w:spacing w:after="0" w:line="240" w:lineRule="auto"/>
        <w:jc w:val="both"/>
        <w:rPr>
          <w:rFonts w:eastAsia="Times New Roman" w:cstheme="minorHAnsi"/>
          <w:bCs/>
          <w:noProof w:val="0"/>
          <w:color w:val="00000A"/>
          <w:lang w:val="it-IT" w:eastAsia="it-IT"/>
        </w:rPr>
      </w:pPr>
      <w:r>
        <w:rPr>
          <w:rFonts w:eastAsia="Times New Roman" w:cstheme="minorHAnsi"/>
          <w:bCs/>
          <w:noProof w:val="0"/>
          <w:color w:val="00000A"/>
          <w:lang w:val="it-IT" w:eastAsia="it-IT"/>
        </w:rPr>
        <w:t xml:space="preserve">1) </w:t>
      </w:r>
      <w:r w:rsidR="002A40DD" w:rsidRPr="00BB78C8">
        <w:rPr>
          <w:rFonts w:eastAsia="Times New Roman" w:cstheme="minorHAnsi"/>
          <w:bCs/>
          <w:noProof w:val="0"/>
          <w:color w:val="00000A"/>
          <w:lang w:val="it-IT" w:eastAsia="it-IT"/>
        </w:rPr>
        <w:t>Rassegna della letteratura sul capitale sociale (e culturale) e sulle</w:t>
      </w:r>
      <w:r w:rsidR="002A40DD">
        <w:rPr>
          <w:rFonts w:eastAsia="Times New Roman" w:cstheme="minorHAnsi"/>
          <w:bCs/>
          <w:noProof w:val="0"/>
          <w:color w:val="00000A"/>
          <w:lang w:val="it-IT" w:eastAsia="it-IT"/>
        </w:rPr>
        <w:t xml:space="preserve"> </w:t>
      </w:r>
      <w:r w:rsidR="002A40DD" w:rsidRPr="00BB78C8">
        <w:rPr>
          <w:rFonts w:eastAsia="Times New Roman" w:cstheme="minorHAnsi"/>
          <w:bCs/>
          <w:noProof w:val="0"/>
          <w:color w:val="00000A"/>
          <w:lang w:val="it-IT" w:eastAsia="it-IT"/>
        </w:rPr>
        <w:t xml:space="preserve">sue principali determinanti </w:t>
      </w:r>
    </w:p>
    <w:p w14:paraId="7AB36CD8" w14:textId="7932089A" w:rsidR="00CC719D" w:rsidRDefault="00CC719D" w:rsidP="002A40DD">
      <w:pPr>
        <w:spacing w:after="0" w:line="240" w:lineRule="auto"/>
        <w:jc w:val="both"/>
        <w:rPr>
          <w:rFonts w:eastAsia="Times New Roman" w:cstheme="minorHAnsi"/>
          <w:bCs/>
          <w:noProof w:val="0"/>
          <w:color w:val="00000A"/>
          <w:lang w:val="it-IT" w:eastAsia="it-IT"/>
        </w:rPr>
      </w:pPr>
      <w:r>
        <w:rPr>
          <w:rFonts w:eastAsia="Times New Roman" w:cstheme="minorHAnsi"/>
          <w:bCs/>
          <w:noProof w:val="0"/>
          <w:color w:val="00000A"/>
          <w:lang w:val="it-IT" w:eastAsia="it-IT"/>
        </w:rPr>
        <w:t>2) I</w:t>
      </w:r>
      <w:r w:rsidR="002A40DD" w:rsidRPr="00BB78C8">
        <w:rPr>
          <w:rFonts w:eastAsia="Times New Roman" w:cstheme="minorHAnsi"/>
          <w:bCs/>
          <w:noProof w:val="0"/>
          <w:color w:val="00000A"/>
          <w:lang w:val="it-IT" w:eastAsia="it-IT"/>
        </w:rPr>
        <w:t>ndividua</w:t>
      </w:r>
      <w:r w:rsidR="006C747F">
        <w:rPr>
          <w:rFonts w:eastAsia="Times New Roman" w:cstheme="minorHAnsi"/>
          <w:bCs/>
          <w:noProof w:val="0"/>
          <w:color w:val="00000A"/>
          <w:lang w:val="it-IT" w:eastAsia="it-IT"/>
        </w:rPr>
        <w:t>zione</w:t>
      </w:r>
      <w:r w:rsidR="002A40DD" w:rsidRPr="00BB78C8">
        <w:rPr>
          <w:rFonts w:eastAsia="Times New Roman" w:cstheme="minorHAnsi"/>
          <w:bCs/>
          <w:noProof w:val="0"/>
          <w:color w:val="00000A"/>
          <w:lang w:val="it-IT" w:eastAsia="it-IT"/>
        </w:rPr>
        <w:t xml:space="preserve"> e</w:t>
      </w:r>
      <w:r>
        <w:rPr>
          <w:rFonts w:eastAsia="Times New Roman" w:cstheme="minorHAnsi"/>
          <w:bCs/>
          <w:noProof w:val="0"/>
          <w:color w:val="00000A"/>
          <w:lang w:val="it-IT" w:eastAsia="it-IT"/>
        </w:rPr>
        <w:t xml:space="preserve"> </w:t>
      </w:r>
      <w:r w:rsidR="002A40DD" w:rsidRPr="00BB78C8">
        <w:rPr>
          <w:rFonts w:eastAsia="Times New Roman" w:cstheme="minorHAnsi"/>
          <w:bCs/>
          <w:noProof w:val="0"/>
          <w:color w:val="00000A"/>
          <w:lang w:val="it-IT" w:eastAsia="it-IT"/>
        </w:rPr>
        <w:t>racco</w:t>
      </w:r>
      <w:r w:rsidR="006C747F">
        <w:rPr>
          <w:rFonts w:eastAsia="Times New Roman" w:cstheme="minorHAnsi"/>
          <w:bCs/>
          <w:noProof w:val="0"/>
          <w:color w:val="00000A"/>
          <w:lang w:val="it-IT" w:eastAsia="it-IT"/>
        </w:rPr>
        <w:t>lta</w:t>
      </w:r>
      <w:r w:rsidR="002A40DD" w:rsidRPr="00BB78C8">
        <w:rPr>
          <w:rFonts w:eastAsia="Times New Roman" w:cstheme="minorHAnsi"/>
          <w:bCs/>
          <w:noProof w:val="0"/>
          <w:color w:val="00000A"/>
          <w:lang w:val="it-IT" w:eastAsia="it-IT"/>
        </w:rPr>
        <w:t xml:space="preserve">, in chiave diacronica, </w:t>
      </w:r>
      <w:r w:rsidR="006C747F">
        <w:rPr>
          <w:rFonts w:eastAsia="Times New Roman" w:cstheme="minorHAnsi"/>
          <w:bCs/>
          <w:noProof w:val="0"/>
          <w:color w:val="00000A"/>
          <w:lang w:val="it-IT" w:eastAsia="it-IT"/>
        </w:rPr>
        <w:t>d’</w:t>
      </w:r>
      <w:r w:rsidR="002A40DD" w:rsidRPr="00BB78C8">
        <w:rPr>
          <w:rFonts w:eastAsia="Times New Roman" w:cstheme="minorHAnsi"/>
          <w:bCs/>
          <w:noProof w:val="0"/>
          <w:color w:val="00000A"/>
          <w:lang w:val="it-IT" w:eastAsia="it-IT"/>
        </w:rPr>
        <w:t>indicatori oggettivi e soggettivi di capitale sociale (e</w:t>
      </w:r>
      <w:r w:rsidR="002A40DD">
        <w:rPr>
          <w:rFonts w:eastAsia="Times New Roman" w:cstheme="minorHAnsi"/>
          <w:bCs/>
          <w:noProof w:val="0"/>
          <w:color w:val="00000A"/>
          <w:lang w:val="it-IT" w:eastAsia="it-IT"/>
        </w:rPr>
        <w:t xml:space="preserve"> </w:t>
      </w:r>
      <w:r w:rsidR="002A40DD" w:rsidRPr="00BB78C8">
        <w:rPr>
          <w:rFonts w:eastAsia="Times New Roman" w:cstheme="minorHAnsi"/>
          <w:bCs/>
          <w:noProof w:val="0"/>
          <w:color w:val="00000A"/>
          <w:lang w:val="it-IT" w:eastAsia="it-IT"/>
        </w:rPr>
        <w:t xml:space="preserve">culturale) a livello regionale e provinciale. </w:t>
      </w:r>
    </w:p>
    <w:p w14:paraId="3598FB3B" w14:textId="77777777" w:rsidR="00CC719D" w:rsidRDefault="00CC719D" w:rsidP="002A40DD">
      <w:pPr>
        <w:spacing w:after="0" w:line="240" w:lineRule="auto"/>
        <w:jc w:val="both"/>
        <w:rPr>
          <w:rFonts w:eastAsia="Times New Roman" w:cstheme="minorHAnsi"/>
          <w:bCs/>
          <w:noProof w:val="0"/>
          <w:color w:val="00000A"/>
          <w:lang w:val="it-IT" w:eastAsia="it-IT"/>
        </w:rPr>
      </w:pPr>
      <w:r>
        <w:rPr>
          <w:rFonts w:eastAsia="Times New Roman" w:cstheme="minorHAnsi"/>
          <w:bCs/>
          <w:noProof w:val="0"/>
          <w:color w:val="00000A"/>
          <w:lang w:val="it-IT" w:eastAsia="it-IT"/>
        </w:rPr>
        <w:t xml:space="preserve">3) </w:t>
      </w:r>
      <w:r w:rsidR="002A40DD" w:rsidRPr="00BB78C8">
        <w:rPr>
          <w:rFonts w:eastAsia="Times New Roman" w:cstheme="minorHAnsi"/>
          <w:bCs/>
          <w:noProof w:val="0"/>
          <w:color w:val="00000A"/>
          <w:lang w:val="it-IT" w:eastAsia="it-IT"/>
        </w:rPr>
        <w:t>Analisi dei dati raccolti per approfondire la relazione</w:t>
      </w:r>
      <w:r w:rsidR="002A40DD">
        <w:rPr>
          <w:rFonts w:eastAsia="Times New Roman" w:cstheme="minorHAnsi"/>
          <w:bCs/>
          <w:noProof w:val="0"/>
          <w:color w:val="00000A"/>
          <w:lang w:val="it-IT" w:eastAsia="it-IT"/>
        </w:rPr>
        <w:t xml:space="preserve"> </w:t>
      </w:r>
      <w:r w:rsidR="002A40DD" w:rsidRPr="00BB78C8">
        <w:rPr>
          <w:rFonts w:eastAsia="Times New Roman" w:cstheme="minorHAnsi"/>
          <w:bCs/>
          <w:noProof w:val="0"/>
          <w:color w:val="00000A"/>
          <w:lang w:val="it-IT" w:eastAsia="it-IT"/>
        </w:rPr>
        <w:t xml:space="preserve">tra capitale sociale e alcune dimensioni di analisi proposte dal progetto GRINS. </w:t>
      </w:r>
    </w:p>
    <w:p w14:paraId="269CBF3F" w14:textId="77777777" w:rsidR="00CC719D" w:rsidRDefault="00CC719D" w:rsidP="002A40DD">
      <w:pPr>
        <w:spacing w:after="0" w:line="240" w:lineRule="auto"/>
        <w:jc w:val="both"/>
        <w:rPr>
          <w:rFonts w:eastAsia="Times New Roman" w:cstheme="minorHAnsi"/>
          <w:bCs/>
          <w:noProof w:val="0"/>
          <w:color w:val="00000A"/>
          <w:lang w:val="it-IT" w:eastAsia="it-IT"/>
        </w:rPr>
      </w:pPr>
      <w:r>
        <w:rPr>
          <w:rFonts w:eastAsia="Times New Roman" w:cstheme="minorHAnsi"/>
          <w:bCs/>
          <w:noProof w:val="0"/>
          <w:color w:val="00000A"/>
          <w:lang w:val="it-IT" w:eastAsia="it-IT"/>
        </w:rPr>
        <w:t xml:space="preserve">4) </w:t>
      </w:r>
      <w:r w:rsidR="002A40DD" w:rsidRPr="00BB78C8">
        <w:rPr>
          <w:rFonts w:eastAsia="Times New Roman" w:cstheme="minorHAnsi"/>
          <w:bCs/>
          <w:noProof w:val="0"/>
          <w:color w:val="00000A"/>
          <w:lang w:val="it-IT" w:eastAsia="it-IT"/>
        </w:rPr>
        <w:t>Selezione e</w:t>
      </w:r>
      <w:r>
        <w:rPr>
          <w:rFonts w:eastAsia="Times New Roman" w:cstheme="minorHAnsi"/>
          <w:bCs/>
          <w:noProof w:val="0"/>
          <w:color w:val="00000A"/>
          <w:lang w:val="it-IT" w:eastAsia="it-IT"/>
        </w:rPr>
        <w:t xml:space="preserve"> </w:t>
      </w:r>
      <w:r w:rsidR="002A40DD" w:rsidRPr="00BB78C8">
        <w:rPr>
          <w:rFonts w:eastAsia="Times New Roman" w:cstheme="minorHAnsi"/>
          <w:bCs/>
          <w:noProof w:val="0"/>
          <w:color w:val="00000A"/>
          <w:lang w:val="it-IT" w:eastAsia="it-IT"/>
        </w:rPr>
        <w:t>analisi di studi di caso a livello comunale per individuare nuove forme di capitale sociale.</w:t>
      </w:r>
    </w:p>
    <w:p w14:paraId="1CE3B67F" w14:textId="27291D5B" w:rsidR="002A40DD" w:rsidRDefault="00CC719D" w:rsidP="002A40DD">
      <w:pPr>
        <w:spacing w:after="0" w:line="240" w:lineRule="auto"/>
        <w:jc w:val="both"/>
        <w:rPr>
          <w:rFonts w:eastAsia="Times New Roman" w:cstheme="minorHAnsi"/>
          <w:b/>
          <w:bCs/>
          <w:noProof w:val="0"/>
          <w:color w:val="00000A"/>
          <w:lang w:val="it-IT" w:eastAsia="it-IT"/>
        </w:rPr>
      </w:pPr>
      <w:r>
        <w:rPr>
          <w:rFonts w:eastAsia="Times New Roman" w:cstheme="minorHAnsi"/>
          <w:bCs/>
          <w:noProof w:val="0"/>
          <w:color w:val="00000A"/>
          <w:lang w:val="it-IT" w:eastAsia="it-IT"/>
        </w:rPr>
        <w:t xml:space="preserve">5) </w:t>
      </w:r>
      <w:r w:rsidR="002A40DD" w:rsidRPr="00BB78C8">
        <w:rPr>
          <w:rFonts w:eastAsia="Times New Roman" w:cstheme="minorHAnsi"/>
          <w:bCs/>
          <w:noProof w:val="0"/>
          <w:color w:val="00000A"/>
          <w:lang w:val="it-IT" w:eastAsia="it-IT"/>
        </w:rPr>
        <w:t>Contrib</w:t>
      </w:r>
      <w:r w:rsidR="005C2D74">
        <w:rPr>
          <w:rFonts w:eastAsia="Times New Roman" w:cstheme="minorHAnsi"/>
          <w:bCs/>
          <w:noProof w:val="0"/>
          <w:color w:val="00000A"/>
          <w:lang w:val="it-IT" w:eastAsia="it-IT"/>
        </w:rPr>
        <w:t>uto</w:t>
      </w:r>
      <w:r w:rsidR="002A40DD" w:rsidRPr="00BB78C8">
        <w:rPr>
          <w:rFonts w:eastAsia="Times New Roman" w:cstheme="minorHAnsi"/>
          <w:bCs/>
          <w:noProof w:val="0"/>
          <w:color w:val="00000A"/>
          <w:lang w:val="it-IT" w:eastAsia="it-IT"/>
        </w:rPr>
        <w:t xml:space="preserve"> alla messa a punto di un open access database sul capitale sociale (e culturale)</w:t>
      </w:r>
      <w:r w:rsidR="002A40DD">
        <w:rPr>
          <w:rFonts w:eastAsia="Times New Roman" w:cstheme="minorHAnsi"/>
          <w:bCs/>
          <w:noProof w:val="0"/>
          <w:color w:val="00000A"/>
          <w:lang w:val="it-IT" w:eastAsia="it-IT"/>
        </w:rPr>
        <w:t xml:space="preserve"> </w:t>
      </w:r>
      <w:r w:rsidR="002A40DD" w:rsidRPr="00BB78C8">
        <w:rPr>
          <w:rFonts w:eastAsia="Times New Roman" w:cstheme="minorHAnsi"/>
          <w:bCs/>
          <w:noProof w:val="0"/>
          <w:color w:val="00000A"/>
          <w:lang w:val="it-IT" w:eastAsia="it-IT"/>
        </w:rPr>
        <w:t xml:space="preserve">in Italia per la diffusione dei dati raccolti. </w:t>
      </w:r>
    </w:p>
    <w:p w14:paraId="0654C4E1" w14:textId="6343EB94" w:rsidR="00CC719D" w:rsidRDefault="00CC719D" w:rsidP="002A40DD">
      <w:pPr>
        <w:spacing w:after="0" w:line="240" w:lineRule="auto"/>
        <w:jc w:val="both"/>
        <w:rPr>
          <w:rFonts w:eastAsia="Times New Roman" w:cstheme="minorHAnsi"/>
          <w:noProof w:val="0"/>
          <w:color w:val="00000A"/>
          <w:lang w:val="it-IT" w:eastAsia="it-IT"/>
        </w:rPr>
      </w:pPr>
      <w:r w:rsidRPr="00CC719D">
        <w:rPr>
          <w:rFonts w:eastAsia="Times New Roman" w:cstheme="minorHAnsi"/>
          <w:noProof w:val="0"/>
          <w:color w:val="00000A"/>
          <w:lang w:val="it-IT" w:eastAsia="it-IT"/>
        </w:rPr>
        <w:t>Le sopraindicate attività saranno svolte all’interno di un gruppo di ricerca</w:t>
      </w:r>
    </w:p>
    <w:p w14:paraId="3FB171FE" w14:textId="156F0653" w:rsidR="009B5EE3" w:rsidRDefault="009B5EE3" w:rsidP="002A40DD">
      <w:pPr>
        <w:spacing w:after="0" w:line="240" w:lineRule="auto"/>
        <w:jc w:val="both"/>
        <w:rPr>
          <w:rFonts w:eastAsia="Times New Roman" w:cstheme="minorHAnsi"/>
          <w:noProof w:val="0"/>
          <w:color w:val="00000A"/>
          <w:lang w:val="it-IT" w:eastAsia="it-IT"/>
        </w:rPr>
      </w:pPr>
    </w:p>
    <w:p w14:paraId="523E0520"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24BF180B"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6C6625EA"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3A175718"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22620F71"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721575C9"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163D14E7"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7B1F3474"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79EF3FFD"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6A9C23CC"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06BA0E40"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57B70797" w14:textId="77777777" w:rsidR="00185E30" w:rsidRPr="00991045" w:rsidRDefault="00185E30" w:rsidP="009B5EE3">
      <w:pPr>
        <w:spacing w:after="0" w:line="240" w:lineRule="auto"/>
        <w:jc w:val="both"/>
        <w:rPr>
          <w:rFonts w:eastAsia="Times New Roman" w:cstheme="minorHAnsi"/>
          <w:noProof w:val="0"/>
          <w:color w:val="00000A"/>
          <w:lang w:val="it-IT" w:eastAsia="it-IT"/>
        </w:rPr>
      </w:pPr>
    </w:p>
    <w:p w14:paraId="2599CEF7" w14:textId="2AC1611B"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lastRenderedPageBreak/>
        <w:t xml:space="preserve">Background </w:t>
      </w:r>
    </w:p>
    <w:p w14:paraId="18A5AEB4"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This project aims to identify indicators and collect data on social and cultural capital in Italy with the purpose of connecting and implementing Spoke 8 of Partnership 9 (P9) "GRINS: Growing Resilient, INclusive and Sustainable." The basic idea of PE9 - GRINS is to provide policy makers with detailed information on the territory in which they operate through the construction of an online data platform (AMELIA) capable of providing immediate and high-quality statistical knowledge and analysis useful for targeted public policy making. Within this framework, Spoke 8, coordinated by the University of Catania, focuses on social sustainability and the collection of data underlying sustainable development. Indeed, a society that provides equal opportunities for upward social mobility and reduces marginalization creates the conditions for improved institutions, trust, and social capital, which, in turn, foster economic growth and social cohesion</w:t>
      </w:r>
    </w:p>
    <w:p w14:paraId="272BE21E" w14:textId="77777777" w:rsidR="009B5EE3" w:rsidRPr="009B5EE3" w:rsidRDefault="009B5EE3" w:rsidP="009B5EE3">
      <w:pPr>
        <w:spacing w:after="0" w:line="240" w:lineRule="auto"/>
        <w:jc w:val="both"/>
        <w:rPr>
          <w:rFonts w:eastAsia="Times New Roman" w:cstheme="minorHAnsi"/>
          <w:noProof w:val="0"/>
          <w:color w:val="00000A"/>
          <w:lang w:val="en-US" w:eastAsia="it-IT"/>
        </w:rPr>
      </w:pPr>
    </w:p>
    <w:p w14:paraId="598E719D"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Overall goal</w:t>
      </w:r>
    </w:p>
    <w:p w14:paraId="48A97046"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The project objectives behind this grant are twofold: 1) to contribute to the construction of the project's "AMELIA" data platform, providing data and indexes related to the social, political, and cultural participation of individual and associated citizens; and 2) to systematize the analysis on how social and cultural capital influence economic inclusion and social sustainability, in the current era of digital transformation. The project also foresees exploratory analysis in specific social and/or territorial realities in order to identify new forms of emerging social and cultural capital.</w:t>
      </w:r>
    </w:p>
    <w:p w14:paraId="2744F7E9" w14:textId="77777777" w:rsidR="009B5EE3" w:rsidRPr="009B5EE3" w:rsidRDefault="009B5EE3" w:rsidP="009B5EE3">
      <w:pPr>
        <w:spacing w:after="0" w:line="240" w:lineRule="auto"/>
        <w:jc w:val="both"/>
        <w:rPr>
          <w:rFonts w:eastAsia="Times New Roman" w:cstheme="minorHAnsi"/>
          <w:noProof w:val="0"/>
          <w:color w:val="00000A"/>
          <w:lang w:val="en-US" w:eastAsia="it-IT"/>
        </w:rPr>
      </w:pPr>
    </w:p>
    <w:p w14:paraId="1BE76E41"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Methods</w:t>
      </w:r>
    </w:p>
    <w:p w14:paraId="187D6777" w14:textId="11FA99FE"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 xml:space="preserve">Given the objectives of the project, a combination of quantitative and qualitative (mixed method) analysis and collection techniques is </w:t>
      </w:r>
      <w:r w:rsidR="00991045">
        <w:rPr>
          <w:rFonts w:eastAsia="Times New Roman" w:cstheme="minorHAnsi"/>
          <w:noProof w:val="0"/>
          <w:color w:val="00000A"/>
          <w:lang w:val="en-US" w:eastAsia="it-IT"/>
        </w:rPr>
        <w:t>required</w:t>
      </w:r>
      <w:r w:rsidRPr="009B5EE3">
        <w:rPr>
          <w:rFonts w:eastAsia="Times New Roman" w:cstheme="minorHAnsi"/>
          <w:noProof w:val="0"/>
          <w:color w:val="00000A"/>
          <w:lang w:val="en-US" w:eastAsia="it-IT"/>
        </w:rPr>
        <w:t xml:space="preserve">. </w:t>
      </w:r>
    </w:p>
    <w:p w14:paraId="1DF70E62" w14:textId="77777777" w:rsidR="009B5EE3" w:rsidRPr="009B5EE3" w:rsidRDefault="009B5EE3" w:rsidP="009B5EE3">
      <w:pPr>
        <w:spacing w:after="0" w:line="240" w:lineRule="auto"/>
        <w:jc w:val="both"/>
        <w:rPr>
          <w:rFonts w:eastAsia="Times New Roman" w:cstheme="minorHAnsi"/>
          <w:noProof w:val="0"/>
          <w:color w:val="00000A"/>
          <w:lang w:val="en-US" w:eastAsia="it-IT"/>
        </w:rPr>
      </w:pPr>
    </w:p>
    <w:p w14:paraId="29EF8A63"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 xml:space="preserve">Plan of activities check </w:t>
      </w:r>
    </w:p>
    <w:p w14:paraId="659CC810"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 xml:space="preserve">1) Review of the literature on social (and cultural) capital and its main determinants </w:t>
      </w:r>
    </w:p>
    <w:p w14:paraId="4AB3EE52"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 xml:space="preserve">2) Identification and collection, from a diachronic perspective, of objective and subjective indicators of social (and cultural) capital at the regional and provincial levels. </w:t>
      </w:r>
    </w:p>
    <w:p w14:paraId="73CA97D4" w14:textId="2E41650E"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 xml:space="preserve">3) Analysis of the data collected to investigate the relationship between social capital and some </w:t>
      </w:r>
      <w:r w:rsidR="005B504A">
        <w:rPr>
          <w:rFonts w:eastAsia="Times New Roman" w:cstheme="minorHAnsi"/>
          <w:noProof w:val="0"/>
          <w:color w:val="00000A"/>
          <w:lang w:val="en-US" w:eastAsia="it-IT"/>
        </w:rPr>
        <w:t>other socio-economic variables</w:t>
      </w:r>
      <w:r w:rsidRPr="009B5EE3">
        <w:rPr>
          <w:rFonts w:eastAsia="Times New Roman" w:cstheme="minorHAnsi"/>
          <w:noProof w:val="0"/>
          <w:color w:val="00000A"/>
          <w:lang w:val="en-US" w:eastAsia="it-IT"/>
        </w:rPr>
        <w:t xml:space="preserve"> proposed by the GRINS project. </w:t>
      </w:r>
    </w:p>
    <w:p w14:paraId="3E2F8A44" w14:textId="54DF82B0"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 xml:space="preserve">4) Selection and analysis of </w:t>
      </w:r>
      <w:r w:rsidR="00185E30">
        <w:rPr>
          <w:rFonts w:eastAsia="Times New Roman" w:cstheme="minorHAnsi"/>
          <w:noProof w:val="0"/>
          <w:color w:val="00000A"/>
          <w:lang w:val="en-US" w:eastAsia="it-IT"/>
        </w:rPr>
        <w:t>local</w:t>
      </w:r>
      <w:r w:rsidRPr="009B5EE3">
        <w:rPr>
          <w:rFonts w:eastAsia="Times New Roman" w:cstheme="minorHAnsi"/>
          <w:noProof w:val="0"/>
          <w:color w:val="00000A"/>
          <w:lang w:val="en-US" w:eastAsia="it-IT"/>
        </w:rPr>
        <w:t>-level case studies to identify new forms of social capital.</w:t>
      </w:r>
    </w:p>
    <w:p w14:paraId="40D81C0F"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 xml:space="preserve">5) Contribution to the development of an open access database on social (and cultural) capital in Italy to disseminate the data collected. </w:t>
      </w:r>
    </w:p>
    <w:p w14:paraId="3DB93E9F" w14:textId="77777777" w:rsidR="009B5EE3" w:rsidRPr="009B5EE3" w:rsidRDefault="009B5EE3" w:rsidP="009B5EE3">
      <w:pPr>
        <w:spacing w:after="0" w:line="240" w:lineRule="auto"/>
        <w:jc w:val="both"/>
        <w:rPr>
          <w:rFonts w:eastAsia="Times New Roman" w:cstheme="minorHAnsi"/>
          <w:noProof w:val="0"/>
          <w:color w:val="00000A"/>
          <w:lang w:val="en-US" w:eastAsia="it-IT"/>
        </w:rPr>
      </w:pPr>
      <w:r w:rsidRPr="009B5EE3">
        <w:rPr>
          <w:rFonts w:eastAsia="Times New Roman" w:cstheme="minorHAnsi"/>
          <w:noProof w:val="0"/>
          <w:color w:val="00000A"/>
          <w:lang w:val="en-US" w:eastAsia="it-IT"/>
        </w:rPr>
        <w:t>The above activities will be carried out within a research group</w:t>
      </w:r>
    </w:p>
    <w:p w14:paraId="06A42512" w14:textId="77777777" w:rsidR="009B5EE3" w:rsidRPr="009B5EE3" w:rsidRDefault="009B5EE3" w:rsidP="009B5EE3">
      <w:pPr>
        <w:spacing w:after="0" w:line="240" w:lineRule="auto"/>
        <w:jc w:val="both"/>
        <w:rPr>
          <w:rFonts w:eastAsia="Times New Roman" w:cstheme="minorHAnsi"/>
          <w:noProof w:val="0"/>
          <w:color w:val="00000A"/>
          <w:lang w:val="en-US" w:eastAsia="it-IT"/>
        </w:rPr>
      </w:pPr>
    </w:p>
    <w:p w14:paraId="622EC5B4" w14:textId="77777777" w:rsidR="009B5EE3" w:rsidRPr="009B5EE3" w:rsidRDefault="009B5EE3" w:rsidP="009B5EE3">
      <w:pPr>
        <w:spacing w:after="0" w:line="240" w:lineRule="auto"/>
        <w:jc w:val="both"/>
        <w:rPr>
          <w:rFonts w:eastAsia="Times New Roman" w:cstheme="minorHAnsi"/>
          <w:noProof w:val="0"/>
          <w:color w:val="00000A"/>
          <w:lang w:val="en-US" w:eastAsia="it-IT"/>
        </w:rPr>
      </w:pPr>
    </w:p>
    <w:p w14:paraId="0630069C" w14:textId="77777777" w:rsidR="002A40DD" w:rsidRPr="009B5EE3" w:rsidRDefault="002A40DD" w:rsidP="00757987">
      <w:pPr>
        <w:spacing w:after="0" w:line="240" w:lineRule="auto"/>
        <w:rPr>
          <w:rFonts w:eastAsia="Times New Roman" w:cstheme="minorHAnsi"/>
          <w:b/>
          <w:bCs/>
          <w:noProof w:val="0"/>
          <w:color w:val="00000A"/>
          <w:lang w:val="en-US" w:eastAsia="it-IT"/>
        </w:rPr>
      </w:pPr>
    </w:p>
    <w:p w14:paraId="72DF557A" w14:textId="1805EFEC" w:rsidR="00F7552B" w:rsidRPr="009B5EE3" w:rsidRDefault="00775CB0" w:rsidP="008B097B">
      <w:pPr>
        <w:shd w:val="clear" w:color="auto" w:fill="FFFFFF"/>
        <w:spacing w:after="0" w:line="240" w:lineRule="auto"/>
        <w:jc w:val="both"/>
        <w:rPr>
          <w:rFonts w:cstheme="minorHAnsi"/>
          <w:lang w:val="en-US"/>
        </w:rPr>
      </w:pPr>
      <w:r w:rsidRPr="009B5EE3">
        <w:rPr>
          <w:rFonts w:cstheme="minorHAnsi"/>
          <w:lang w:val="en-US"/>
        </w:rPr>
        <w:t xml:space="preserve"> </w:t>
      </w:r>
    </w:p>
    <w:sectPr w:rsidR="00F7552B" w:rsidRPr="009B5EE3" w:rsidSect="00D12944">
      <w:pgSz w:w="11906" w:h="16838"/>
      <w:pgMar w:top="91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EBA"/>
    <w:multiLevelType w:val="multilevel"/>
    <w:tmpl w:val="3AB8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A6A49"/>
    <w:multiLevelType w:val="multilevel"/>
    <w:tmpl w:val="7D7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9332D"/>
    <w:multiLevelType w:val="hybridMultilevel"/>
    <w:tmpl w:val="F64A1140"/>
    <w:lvl w:ilvl="0" w:tplc="AA5030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45AFF"/>
    <w:multiLevelType w:val="hybridMultilevel"/>
    <w:tmpl w:val="4492198A"/>
    <w:lvl w:ilvl="0" w:tplc="AA5030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843D74"/>
    <w:multiLevelType w:val="multilevel"/>
    <w:tmpl w:val="8F72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C6341"/>
    <w:multiLevelType w:val="multilevel"/>
    <w:tmpl w:val="F6F0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382573">
    <w:abstractNumId w:val="4"/>
  </w:num>
  <w:num w:numId="2" w16cid:durableId="180776268">
    <w:abstractNumId w:val="1"/>
  </w:num>
  <w:num w:numId="3" w16cid:durableId="774666824">
    <w:abstractNumId w:val="5"/>
  </w:num>
  <w:num w:numId="4" w16cid:durableId="1583758230">
    <w:abstractNumId w:val="0"/>
  </w:num>
  <w:num w:numId="5" w16cid:durableId="305083905">
    <w:abstractNumId w:val="2"/>
  </w:num>
  <w:num w:numId="6" w16cid:durableId="123451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2B"/>
    <w:rsid w:val="000168BA"/>
    <w:rsid w:val="000200BF"/>
    <w:rsid w:val="00023572"/>
    <w:rsid w:val="00023C4F"/>
    <w:rsid w:val="000751FB"/>
    <w:rsid w:val="00081E7B"/>
    <w:rsid w:val="00083A46"/>
    <w:rsid w:val="000D03EC"/>
    <w:rsid w:val="000D3B78"/>
    <w:rsid w:val="000D76A5"/>
    <w:rsid w:val="00140420"/>
    <w:rsid w:val="00155B41"/>
    <w:rsid w:val="001838AA"/>
    <w:rsid w:val="00185E30"/>
    <w:rsid w:val="001B3298"/>
    <w:rsid w:val="001C6F88"/>
    <w:rsid w:val="00237C97"/>
    <w:rsid w:val="00237DC0"/>
    <w:rsid w:val="00250AFC"/>
    <w:rsid w:val="00251752"/>
    <w:rsid w:val="00257B84"/>
    <w:rsid w:val="002852C2"/>
    <w:rsid w:val="002A1937"/>
    <w:rsid w:val="002A3D89"/>
    <w:rsid w:val="002A40DD"/>
    <w:rsid w:val="002B09F8"/>
    <w:rsid w:val="002D190B"/>
    <w:rsid w:val="002E5C66"/>
    <w:rsid w:val="00306CCE"/>
    <w:rsid w:val="00312FBC"/>
    <w:rsid w:val="00325471"/>
    <w:rsid w:val="00336AF2"/>
    <w:rsid w:val="00354E02"/>
    <w:rsid w:val="00355528"/>
    <w:rsid w:val="00366774"/>
    <w:rsid w:val="003A1138"/>
    <w:rsid w:val="003A4460"/>
    <w:rsid w:val="003E494A"/>
    <w:rsid w:val="00413BED"/>
    <w:rsid w:val="004440E4"/>
    <w:rsid w:val="00470038"/>
    <w:rsid w:val="00481AF8"/>
    <w:rsid w:val="004B3379"/>
    <w:rsid w:val="004B5709"/>
    <w:rsid w:val="004D640A"/>
    <w:rsid w:val="004E6B0A"/>
    <w:rsid w:val="00506381"/>
    <w:rsid w:val="005071E7"/>
    <w:rsid w:val="0053581C"/>
    <w:rsid w:val="005527BD"/>
    <w:rsid w:val="0058178B"/>
    <w:rsid w:val="00584B3D"/>
    <w:rsid w:val="00590159"/>
    <w:rsid w:val="005B504A"/>
    <w:rsid w:val="005C2D74"/>
    <w:rsid w:val="005D095E"/>
    <w:rsid w:val="005E5DA5"/>
    <w:rsid w:val="006141AF"/>
    <w:rsid w:val="006212CA"/>
    <w:rsid w:val="00624891"/>
    <w:rsid w:val="00626A7B"/>
    <w:rsid w:val="00664D30"/>
    <w:rsid w:val="00667EA0"/>
    <w:rsid w:val="006A1E6D"/>
    <w:rsid w:val="006B7642"/>
    <w:rsid w:val="006C747F"/>
    <w:rsid w:val="006E600C"/>
    <w:rsid w:val="006F5B1C"/>
    <w:rsid w:val="00704B85"/>
    <w:rsid w:val="00736FC2"/>
    <w:rsid w:val="00757987"/>
    <w:rsid w:val="007602B1"/>
    <w:rsid w:val="00765948"/>
    <w:rsid w:val="00766BFD"/>
    <w:rsid w:val="00771586"/>
    <w:rsid w:val="00775CB0"/>
    <w:rsid w:val="007A1DAD"/>
    <w:rsid w:val="007B04FA"/>
    <w:rsid w:val="007B210F"/>
    <w:rsid w:val="007B5D5F"/>
    <w:rsid w:val="00801EA8"/>
    <w:rsid w:val="0082272B"/>
    <w:rsid w:val="00846B27"/>
    <w:rsid w:val="00846CE1"/>
    <w:rsid w:val="0085038E"/>
    <w:rsid w:val="008753A3"/>
    <w:rsid w:val="008B097B"/>
    <w:rsid w:val="008E60C5"/>
    <w:rsid w:val="009157B5"/>
    <w:rsid w:val="00922CA0"/>
    <w:rsid w:val="00956DE8"/>
    <w:rsid w:val="0095751E"/>
    <w:rsid w:val="00991045"/>
    <w:rsid w:val="0099425D"/>
    <w:rsid w:val="009A34A3"/>
    <w:rsid w:val="009A3DBC"/>
    <w:rsid w:val="009B5EE3"/>
    <w:rsid w:val="009C313F"/>
    <w:rsid w:val="009C3908"/>
    <w:rsid w:val="00A43D99"/>
    <w:rsid w:val="00A516FB"/>
    <w:rsid w:val="00A863BD"/>
    <w:rsid w:val="00AE1EB0"/>
    <w:rsid w:val="00AF4471"/>
    <w:rsid w:val="00B054AC"/>
    <w:rsid w:val="00B22D73"/>
    <w:rsid w:val="00B26020"/>
    <w:rsid w:val="00B678C0"/>
    <w:rsid w:val="00BB78C8"/>
    <w:rsid w:val="00BD034B"/>
    <w:rsid w:val="00BE4A87"/>
    <w:rsid w:val="00BF4AAE"/>
    <w:rsid w:val="00C03C56"/>
    <w:rsid w:val="00C05F70"/>
    <w:rsid w:val="00C67549"/>
    <w:rsid w:val="00C81224"/>
    <w:rsid w:val="00C9318D"/>
    <w:rsid w:val="00CB1F8E"/>
    <w:rsid w:val="00CC719D"/>
    <w:rsid w:val="00CE3860"/>
    <w:rsid w:val="00D12944"/>
    <w:rsid w:val="00D47CB9"/>
    <w:rsid w:val="00D9749E"/>
    <w:rsid w:val="00DA5739"/>
    <w:rsid w:val="00DB689B"/>
    <w:rsid w:val="00DC67F0"/>
    <w:rsid w:val="00DF55EF"/>
    <w:rsid w:val="00E10548"/>
    <w:rsid w:val="00E249DA"/>
    <w:rsid w:val="00E46D8F"/>
    <w:rsid w:val="00E4727F"/>
    <w:rsid w:val="00E57345"/>
    <w:rsid w:val="00EB00BD"/>
    <w:rsid w:val="00EB4CCC"/>
    <w:rsid w:val="00EC13B9"/>
    <w:rsid w:val="00EC5819"/>
    <w:rsid w:val="00EE191B"/>
    <w:rsid w:val="00EF4E00"/>
    <w:rsid w:val="00EF6D8B"/>
    <w:rsid w:val="00EF7246"/>
    <w:rsid w:val="00F02156"/>
    <w:rsid w:val="00F02889"/>
    <w:rsid w:val="00F20B67"/>
    <w:rsid w:val="00F44140"/>
    <w:rsid w:val="00F74C6B"/>
    <w:rsid w:val="00F7552B"/>
    <w:rsid w:val="00F944AB"/>
    <w:rsid w:val="00FD16C1"/>
    <w:rsid w:val="00FD7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5563"/>
  <w15:docId w15:val="{64743C96-1286-7549-A37B-900E268B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lang w:val="en-GB"/>
    </w:rPr>
  </w:style>
  <w:style w:type="paragraph" w:styleId="Titolo4">
    <w:name w:val="heading 4"/>
    <w:basedOn w:val="Normale"/>
    <w:link w:val="Titolo4Carattere"/>
    <w:uiPriority w:val="9"/>
    <w:qFormat/>
    <w:rsid w:val="00F7552B"/>
    <w:pPr>
      <w:spacing w:before="40" w:after="0" w:line="240" w:lineRule="auto"/>
      <w:outlineLvl w:val="3"/>
    </w:pPr>
    <w:rPr>
      <w:rFonts w:ascii="Times New Roman" w:eastAsia="Times New Roman" w:hAnsi="Times New Roman" w:cs="Times New Roman"/>
      <w:b/>
      <w:bCs/>
      <w:noProof w:val="0"/>
      <w:color w:val="7B230B"/>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7552B"/>
    <w:rPr>
      <w:rFonts w:ascii="Times New Roman" w:eastAsia="Times New Roman" w:hAnsi="Times New Roman" w:cs="Times New Roman"/>
      <w:b/>
      <w:bCs/>
      <w:color w:val="7B230B"/>
      <w:sz w:val="24"/>
      <w:szCs w:val="24"/>
      <w:lang w:eastAsia="it-IT"/>
    </w:rPr>
  </w:style>
  <w:style w:type="paragraph" w:styleId="NormaleWeb">
    <w:name w:val="Normal (Web)"/>
    <w:basedOn w:val="Normale"/>
    <w:uiPriority w:val="99"/>
    <w:semiHidden/>
    <w:unhideWhenUsed/>
    <w:rsid w:val="00F7552B"/>
    <w:pPr>
      <w:spacing w:before="100" w:beforeAutospacing="1" w:after="119" w:line="240" w:lineRule="auto"/>
    </w:pPr>
    <w:rPr>
      <w:rFonts w:ascii="Times New Roman" w:eastAsia="Times New Roman" w:hAnsi="Times New Roman" w:cs="Times New Roman"/>
      <w:noProof w:val="0"/>
      <w:sz w:val="24"/>
      <w:szCs w:val="24"/>
      <w:lang w:val="it-IT" w:eastAsia="it-IT"/>
    </w:rPr>
  </w:style>
  <w:style w:type="paragraph" w:styleId="Paragrafoelenco">
    <w:name w:val="List Paragraph"/>
    <w:basedOn w:val="Normale"/>
    <w:uiPriority w:val="34"/>
    <w:qFormat/>
    <w:rsid w:val="00F7552B"/>
    <w:pPr>
      <w:ind w:left="720"/>
      <w:contextualSpacing/>
    </w:pPr>
  </w:style>
  <w:style w:type="paragraph" w:styleId="Testofumetto">
    <w:name w:val="Balloon Text"/>
    <w:basedOn w:val="Normale"/>
    <w:link w:val="TestofumettoCarattere"/>
    <w:uiPriority w:val="99"/>
    <w:semiHidden/>
    <w:unhideWhenUsed/>
    <w:rsid w:val="00AE1E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1EB0"/>
    <w:rPr>
      <w:rFonts w:ascii="Segoe UI" w:hAnsi="Segoe UI" w:cs="Segoe UI"/>
      <w:noProof/>
      <w:sz w:val="18"/>
      <w:szCs w:val="18"/>
      <w:lang w:val="en-GB"/>
    </w:rPr>
  </w:style>
  <w:style w:type="paragraph" w:styleId="Revisione">
    <w:name w:val="Revision"/>
    <w:hidden/>
    <w:uiPriority w:val="99"/>
    <w:semiHidden/>
    <w:rsid w:val="00E57345"/>
    <w:pPr>
      <w:spacing w:after="0" w:line="240" w:lineRule="auto"/>
    </w:pPr>
    <w:rPr>
      <w:noProof/>
      <w:lang w:val="en-GB"/>
    </w:rPr>
  </w:style>
  <w:style w:type="paragraph" w:customStyle="1" w:styleId="Default">
    <w:name w:val="Default"/>
    <w:rsid w:val="002E5C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600">
      <w:bodyDiv w:val="1"/>
      <w:marLeft w:val="0"/>
      <w:marRight w:val="0"/>
      <w:marTop w:val="0"/>
      <w:marBottom w:val="0"/>
      <w:divBdr>
        <w:top w:val="none" w:sz="0" w:space="0" w:color="auto"/>
        <w:left w:val="none" w:sz="0" w:space="0" w:color="auto"/>
        <w:bottom w:val="none" w:sz="0" w:space="0" w:color="auto"/>
        <w:right w:val="none" w:sz="0" w:space="0" w:color="auto"/>
      </w:divBdr>
    </w:div>
    <w:div w:id="407046483">
      <w:bodyDiv w:val="1"/>
      <w:marLeft w:val="0"/>
      <w:marRight w:val="0"/>
      <w:marTop w:val="0"/>
      <w:marBottom w:val="0"/>
      <w:divBdr>
        <w:top w:val="none" w:sz="0" w:space="0" w:color="auto"/>
        <w:left w:val="none" w:sz="0" w:space="0" w:color="auto"/>
        <w:bottom w:val="none" w:sz="0" w:space="0" w:color="auto"/>
        <w:right w:val="none" w:sz="0" w:space="0" w:color="auto"/>
      </w:divBdr>
    </w:div>
    <w:div w:id="1254971027">
      <w:bodyDiv w:val="1"/>
      <w:marLeft w:val="0"/>
      <w:marRight w:val="0"/>
      <w:marTop w:val="0"/>
      <w:marBottom w:val="0"/>
      <w:divBdr>
        <w:top w:val="none" w:sz="0" w:space="0" w:color="auto"/>
        <w:left w:val="none" w:sz="0" w:space="0" w:color="auto"/>
        <w:bottom w:val="none" w:sz="0" w:space="0" w:color="auto"/>
        <w:right w:val="none" w:sz="0" w:space="0" w:color="auto"/>
      </w:divBdr>
    </w:div>
    <w:div w:id="1453329173">
      <w:bodyDiv w:val="1"/>
      <w:marLeft w:val="0"/>
      <w:marRight w:val="0"/>
      <w:marTop w:val="0"/>
      <w:marBottom w:val="0"/>
      <w:divBdr>
        <w:top w:val="none" w:sz="0" w:space="0" w:color="auto"/>
        <w:left w:val="none" w:sz="0" w:space="0" w:color="auto"/>
        <w:bottom w:val="none" w:sz="0" w:space="0" w:color="auto"/>
        <w:right w:val="none" w:sz="0" w:space="0" w:color="auto"/>
      </w:divBdr>
    </w:div>
    <w:div w:id="1590776097">
      <w:bodyDiv w:val="1"/>
      <w:marLeft w:val="0"/>
      <w:marRight w:val="0"/>
      <w:marTop w:val="0"/>
      <w:marBottom w:val="0"/>
      <w:divBdr>
        <w:top w:val="none" w:sz="0" w:space="0" w:color="auto"/>
        <w:left w:val="none" w:sz="0" w:space="0" w:color="auto"/>
        <w:bottom w:val="none" w:sz="0" w:space="0" w:color="auto"/>
        <w:right w:val="none" w:sz="0" w:space="0" w:color="auto"/>
      </w:divBdr>
    </w:div>
    <w:div w:id="1593927542">
      <w:bodyDiv w:val="1"/>
      <w:marLeft w:val="0"/>
      <w:marRight w:val="0"/>
      <w:marTop w:val="0"/>
      <w:marBottom w:val="0"/>
      <w:divBdr>
        <w:top w:val="none" w:sz="0" w:space="0" w:color="auto"/>
        <w:left w:val="none" w:sz="0" w:space="0" w:color="auto"/>
        <w:bottom w:val="none" w:sz="0" w:space="0" w:color="auto"/>
        <w:right w:val="none" w:sz="0" w:space="0" w:color="auto"/>
      </w:divBdr>
    </w:div>
    <w:div w:id="20723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782</Words>
  <Characters>4464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Ugolini</dc:creator>
  <cp:lastModifiedBy>Riccardo Prandini</cp:lastModifiedBy>
  <cp:revision>13</cp:revision>
  <dcterms:created xsi:type="dcterms:W3CDTF">2022-12-13T15:54:00Z</dcterms:created>
  <dcterms:modified xsi:type="dcterms:W3CDTF">2022-12-15T10:31:00Z</dcterms:modified>
</cp:coreProperties>
</file>